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 w:val="30"/>
          <w:szCs w:val="30"/>
        </w:rPr>
        <w:t>PORTARIA Nº 0</w:t>
      </w:r>
      <w:r>
        <w:rPr>
          <w:rFonts w:eastAsia="Times New Roman" w:cs="Calibri" w:ascii="Calibri" w:hAnsi="Calibri"/>
          <w:b/>
          <w:bCs/>
          <w:color w:val="000000"/>
          <w:sz w:val="30"/>
          <w:szCs w:val="30"/>
          <w:lang w:val="pt-BR" w:bidi="ar-SA"/>
        </w:rPr>
        <w:t>21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/202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2</w:t>
      </w:r>
    </w:p>
    <w:p>
      <w:pPr>
        <w:pStyle w:val="Cabealho"/>
        <w:jc w:val="center"/>
        <w:rPr/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DE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 xml:space="preserve"> 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15 DE MARÇO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lang w:val="pt-BR" w:bidi="ar-SA"/>
        </w:rPr>
        <w:t xml:space="preserve">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DE 202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2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Cabealho"/>
        <w:widowControl/>
        <w:tabs>
          <w:tab w:val="clear" w:pos="4677"/>
          <w:tab w:val="clear" w:pos="9355"/>
          <w:tab w:val="center" w:pos="4419" w:leader="none"/>
          <w:tab w:val="right" w:pos="8838" w:leader="none"/>
        </w:tabs>
        <w:suppressAutoHyphens w:val="true"/>
        <w:bidi w:val="0"/>
        <w:ind w:left="5102" w:right="0" w:hanging="0"/>
        <w:jc w:val="both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 xml:space="preserve">DISPÕE SOBRE A REVOGAÇÃO DE LICENÇA SEM REMUNERAÇÃO DE SERVIDOR EFETIVO 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E DÁ OUTRAS PROVIDÊNCIAS CORRELATAS.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 PREFEITO MUNICIPAL DE ITABI, ESTADO DE SERGIPE, </w:t>
      </w:r>
      <w:r>
        <w:rPr>
          <w:rFonts w:ascii="Calibri" w:hAnsi="Calibri"/>
          <w:bCs/>
          <w:sz w:val="24"/>
          <w:szCs w:val="24"/>
        </w:rPr>
        <w:t>no uso das suas atribuições legais e constitucionais, que lhe confere o</w:t>
      </w:r>
      <w:r>
        <w:rPr>
          <w:rFonts w:ascii="Calibri" w:hAnsi="Calibri"/>
          <w:bCs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 xml:space="preserve">Artigo 87, inciso III, da Lei Orgânica Municipal, combinado com o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Art. 46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>da Lei Municipal n° 170, de 10 de abril de 2008, Estatuto do Servidor Público do Município de Itabi/SE e,</w:t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CONSIDERANDO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 o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que dispõe o parágrafo 2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vertAlign w:val="superscript"/>
          <w:lang w:val="pt-BR" w:eastAsia="zh-CN" w:bidi="ar-SA"/>
        </w:rPr>
        <w:t>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. do Art. 136 da Lei Municipal n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vertAlign w:val="superscript"/>
          <w:lang w:val="pt-BR" w:eastAsia="zh-CN" w:bidi="ar-SA"/>
        </w:rPr>
        <w:t>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. 170/2008 – Estatuto do Servidor Público do Município de Itabi;</w:t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CONSIDERANDO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 o expediente Ofício n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vertAlign w:val="superscript"/>
          <w:lang w:val="pt-BR" w:eastAsia="zh-CN" w:bidi="ar-SA"/>
        </w:rPr>
        <w:t>o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.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051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/2021, datado de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10/03/2022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 xml:space="preserve">, do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pt-BR" w:eastAsia="zh-CN" w:bidi="ar-SA"/>
        </w:rPr>
        <w:t>Gabinete do Prefeito Municipal de Laranjeiras, Estado de Sergipe;</w:t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Default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RESOLVE</w:t>
      </w:r>
      <w:r>
        <w:rPr>
          <w:rFonts w:ascii="Calibri" w:hAnsi="Calibri"/>
          <w:b/>
          <w:bCs/>
          <w:sz w:val="30"/>
          <w:szCs w:val="30"/>
        </w:rPr>
        <w:t>:</w:t>
      </w:r>
    </w:p>
    <w:p>
      <w:pPr>
        <w:pStyle w:val="Default"/>
        <w:spacing w:lineRule="auto" w:line="276"/>
        <w:ind w:left="0" w:right="0" w:firstLine="113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 w:before="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Calibri" w:ascii="Calibri" w:hAnsi="Calibri"/>
          <w:b/>
          <w:bCs/>
          <w:sz w:val="24"/>
          <w:szCs w:val="24"/>
          <w:lang w:eastAsia="en-US"/>
        </w:rPr>
        <w:t>Art. 1º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– </w:t>
      </w:r>
      <w:r>
        <w:rPr>
          <w:rFonts w:eastAsia="Calibri" w:cs="Times New Roman" w:ascii="Calibri" w:hAnsi="Calibri"/>
          <w:b/>
          <w:bCs/>
          <w:color w:val="000000"/>
          <w:kern w:val="2"/>
          <w:sz w:val="24"/>
          <w:szCs w:val="24"/>
          <w:lang w:val="pt-BR" w:eastAsia="en-US" w:bidi="ar-SA"/>
        </w:rPr>
        <w:t>REVOGAR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 a Portaria n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vertAlign w:val="superscript"/>
          <w:lang w:val="pt-BR" w:eastAsia="en-US" w:bidi="ar-SA"/>
        </w:rPr>
        <w:t>o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>. 039/2021, de 21/05/2021, que concedeu licença de 02 (dois) anos de Licença Para Tratar de Interesse Particular ao servidor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 w:ascii="Calibri" w:hAnsi="Calibri"/>
          <w:b/>
          <w:bCs/>
          <w:color w:val="000000"/>
          <w:kern w:val="2"/>
          <w:sz w:val="24"/>
          <w:szCs w:val="24"/>
          <w:lang w:val="pt-BR" w:eastAsia="en-US" w:bidi="ar-SA"/>
        </w:rPr>
        <w:t>CÍCERO ALVES DE FREITAS</w:t>
      </w:r>
      <w:r>
        <w:rPr>
          <w:rFonts w:eastAsia="Calibri" w:ascii="Calibri" w:hAnsi="Calibri"/>
          <w:bCs/>
          <w:sz w:val="24"/>
          <w:szCs w:val="24"/>
          <w:lang w:eastAsia="en-US"/>
        </w:rPr>
        <w:t>, portador do RG/CI de n</w:t>
      </w:r>
      <w:r>
        <w:rPr>
          <w:rFonts w:eastAsia="Calibri" w:ascii="Calibri" w:hAnsi="Calibri"/>
          <w:bCs/>
          <w:sz w:val="24"/>
          <w:szCs w:val="24"/>
          <w:vertAlign w:val="superscript"/>
          <w:lang w:eastAsia="en-US"/>
        </w:rPr>
        <w:t>o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 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1.284.469 </w:t>
      </w:r>
      <w:r>
        <w:rPr>
          <w:rFonts w:eastAsia="Calibri" w:ascii="Calibri" w:hAnsi="Calibri"/>
          <w:bCs/>
          <w:sz w:val="24"/>
          <w:szCs w:val="24"/>
          <w:lang w:eastAsia="en-US"/>
        </w:rPr>
        <w:t>SSP/SE e do CPF de n</w:t>
      </w:r>
      <w:r>
        <w:rPr>
          <w:rFonts w:eastAsia="Calibri" w:ascii="Calibri" w:hAnsi="Calibri"/>
          <w:bCs/>
          <w:sz w:val="24"/>
          <w:szCs w:val="24"/>
          <w:vertAlign w:val="superscript"/>
          <w:lang w:eastAsia="en-US"/>
        </w:rPr>
        <w:t>o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. </w:t>
      </w:r>
      <w:r>
        <w:rPr>
          <w:rFonts w:eastAsia="Calibri" w:ascii="Calibri" w:hAnsi="Calibri"/>
          <w:bCs/>
          <w:sz w:val="24"/>
          <w:szCs w:val="24"/>
          <w:lang w:eastAsia="en-US"/>
        </w:rPr>
        <w:t>901.100.645-34</w:t>
      </w:r>
      <w:r>
        <w:rPr>
          <w:rFonts w:eastAsia="Calibri" w:ascii="Calibri" w:hAnsi="Calibri"/>
          <w:bCs/>
          <w:sz w:val="24"/>
          <w:szCs w:val="24"/>
          <w:lang w:eastAsia="en-US"/>
        </w:rPr>
        <w:t>, ocupante do cargo de</w:t>
      </w:r>
      <w:r>
        <w:rPr>
          <w:rFonts w:eastAsia="Calibri" w:ascii="Calibri" w:hAnsi="Calibri"/>
          <w:bCs/>
          <w:sz w:val="24"/>
          <w:szCs w:val="24"/>
          <w:shd w:fill="auto" w:val="clear"/>
          <w:lang w:eastAsia="en-US"/>
        </w:rPr>
        <w:t xml:space="preserve"> </w:t>
      </w:r>
      <w:r>
        <w:rPr>
          <w:rFonts w:eastAsia="Calibri" w:cs="Times New Roman" w:ascii="Calibri" w:hAnsi="Calibri"/>
          <w:b/>
          <w:bCs/>
          <w:color w:val="000000"/>
          <w:kern w:val="2"/>
          <w:sz w:val="24"/>
          <w:szCs w:val="24"/>
          <w:shd w:fill="auto" w:val="clear"/>
          <w:lang w:val="pt-BR" w:eastAsia="en-US" w:bidi="ar-SA"/>
        </w:rPr>
        <w:t xml:space="preserve">ELETRICISTA, </w:t>
      </w:r>
      <w:r>
        <w:rPr>
          <w:rFonts w:eastAsia="Calibri" w:cs="Times New Roman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t-BR" w:eastAsia="en-US" w:bidi="ar-SA"/>
        </w:rPr>
        <w:t>servidor pertencente ao quadro de servidores efetivos da Prefeitura Municipal de Itabi, com seus efeitos a partir de 01/04/2022.</w:t>
      </w:r>
    </w:p>
    <w:p>
      <w:pPr>
        <w:pStyle w:val="NormalWeb"/>
        <w:spacing w:lineRule="auto" w:line="276" w:before="0" w:after="0"/>
        <w:ind w:left="0" w:right="0" w:firstLine="1134"/>
        <w:jc w:val="both"/>
        <w:rPr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Art. </w:t>
      </w:r>
      <w:r>
        <w:rPr>
          <w:rFonts w:eastAsia="NSimSun" w:cs="Mangal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2</w:t>
      </w:r>
      <w:r>
        <w:rPr>
          <w:rFonts w:ascii="Calibri" w:hAnsi="Calibri"/>
          <w:b/>
          <w:bCs/>
          <w:color w:val="000000"/>
          <w:sz w:val="24"/>
          <w:szCs w:val="24"/>
        </w:rPr>
        <w:t>º</w:t>
      </w:r>
      <w:r>
        <w:rPr>
          <w:rFonts w:ascii="Calibri" w:hAnsi="Calibri"/>
          <w:bCs/>
          <w:color w:val="000000"/>
          <w:sz w:val="24"/>
          <w:szCs w:val="24"/>
        </w:rPr>
        <w:t xml:space="preserve"> - Esta Portaria entra em vigor </w:t>
      </w:r>
      <w:r>
        <w:rPr>
          <w:rFonts w:ascii="Calibri" w:hAnsi="Calibri"/>
          <w:bCs/>
          <w:color w:val="000000"/>
          <w:sz w:val="24"/>
          <w:szCs w:val="24"/>
        </w:rPr>
        <w:t>a partir de 01/04/2022;</w:t>
      </w:r>
    </w:p>
    <w:p>
      <w:pPr>
        <w:pStyle w:val="NormalWeb"/>
        <w:spacing w:lineRule="auto" w:line="276" w:before="0" w:after="0"/>
        <w:ind w:left="0" w:right="0" w:firstLine="1134"/>
        <w:jc w:val="both"/>
        <w:rPr/>
      </w:pPr>
      <w:r>
        <w:rPr>
          <w:rFonts w:eastAsia="Calibri" w:ascii="Calibri" w:hAnsi="Calibri"/>
          <w:b/>
          <w:bCs/>
          <w:color w:val="000000"/>
          <w:sz w:val="24"/>
          <w:szCs w:val="24"/>
          <w:lang w:eastAsia="en-US"/>
        </w:rPr>
        <w:t xml:space="preserve">Art. </w:t>
      </w:r>
      <w:r>
        <w:rPr>
          <w:rFonts w:eastAsia="Calibri" w:ascii="Calibri" w:hAnsi="Calibri"/>
          <w:b/>
          <w:bCs/>
          <w:color w:val="000000"/>
          <w:sz w:val="24"/>
          <w:szCs w:val="24"/>
          <w:lang w:eastAsia="en-US"/>
        </w:rPr>
        <w:t>3</w:t>
      </w:r>
      <w:r>
        <w:rPr>
          <w:rFonts w:eastAsia="Calibri" w:ascii="Calibri" w:hAnsi="Calibri"/>
          <w:b/>
          <w:bCs/>
          <w:color w:val="000000"/>
          <w:sz w:val="24"/>
          <w:szCs w:val="24"/>
          <w:lang w:eastAsia="en-US"/>
        </w:rPr>
        <w:t xml:space="preserve">º </w:t>
      </w:r>
      <w:r>
        <w:rPr>
          <w:rFonts w:eastAsia="Calibri" w:ascii="Calibri" w:hAnsi="Calibri"/>
          <w:bCs/>
          <w:color w:val="000000"/>
          <w:sz w:val="24"/>
          <w:szCs w:val="24"/>
          <w:lang w:eastAsia="en-US"/>
        </w:rPr>
        <w:t>-  Revogam-se as disposições em contrário.</w:t>
      </w:r>
    </w:p>
    <w:p>
      <w:pPr>
        <w:pStyle w:val="Default"/>
        <w:spacing w:lineRule="auto" w:line="276" w:before="0" w:after="0"/>
        <w:ind w:left="0" w:right="0"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spacing w:lineRule="auto" w:line="276" w:before="0" w:after="0"/>
        <w:ind w:left="0" w:right="0" w:firstLine="1134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REGISTRA-SE, PUBLIQUE-SE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E CUMPRA-SE.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 xml:space="preserve">GABINETE DO PREFEITO MUNICIPAL DE ITABI, ESTADO DE SERGIPE, em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>15 de março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 xml:space="preserve"> </w:t>
      </w: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>de 202</w:t>
      </w: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>2</w:t>
      </w: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AMYNTHAS BARRETO JÚNIOR</w:t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Prefeito Municipal</w:t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35" w:top="2295" w:footer="11" w:bottom="57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2" w:space="1" w:color="000000"/>
      </w:pBdr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Rua Manoel Alves de Souza, 321 – Centro. Fone: (79) 3314-1260</w:t>
    </w:r>
  </w:p>
  <w:p>
    <w:pPr>
      <w:pStyle w:val="Rodap"/>
      <w:bidi w:val="0"/>
      <w:jc w:val="center"/>
      <w:rPr/>
    </w:pPr>
    <w:r>
      <w:rPr>
        <w:rStyle w:val="LinkdaInternet"/>
        <w:rFonts w:eastAsia="NSimSun" w:cs="Mangal" w:ascii="Calibri" w:hAnsi="Calibri"/>
        <w:color w:val="000000"/>
        <w:kern w:val="2"/>
        <w:sz w:val="20"/>
        <w:szCs w:val="20"/>
        <w:u w:val="none"/>
        <w:shd w:fill="auto" w:val="clear"/>
        <w:lang w:val="zxx" w:eastAsia="zxx" w:bidi="zxx"/>
      </w:rPr>
      <w:t>CEP: 4970-000. Itabi. Sergipe – rh.pmitabi@gamil.com</w:t>
    </w:r>
  </w:p>
  <w:p>
    <w:pPr>
      <w:pStyle w:val="Rodap"/>
      <w:bidi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  <w:p>
    <w:pPr>
      <w:pStyle w:val="NoSpacing"/>
      <w:jc w:val="center"/>
      <w:rPr>
        <w:rFonts w:ascii="Verdana" w:hAnsi="Verdana"/>
        <w:sz w:val="24"/>
        <w:szCs w:val="24"/>
      </w:rPr>
    </w:pPr>
    <w:r>
      <w:rPr/>
      <w:drawing>
        <wp:inline distT="0" distB="0" distL="0" distR="0">
          <wp:extent cx="647700" cy="625475"/>
          <wp:effectExtent l="0" t="0" r="0" b="0"/>
          <wp:docPr id="1" name="Figura2" descr="Ficheiro:Brasao itab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icheiro:Brasao itabi.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Spacing"/>
      <w:jc w:val="center"/>
      <w:rPr>
        <w:rFonts w:ascii="Calibri" w:hAnsi="Calibri"/>
        <w:b w:val="false"/>
        <w:b w:val="false"/>
        <w:bCs w:val="false"/>
      </w:rPr>
    </w:pPr>
    <w:r>
      <w:rPr>
        <w:rFonts w:ascii="Calibri" w:hAnsi="Calibri"/>
        <w:b w:val="false"/>
        <w:bCs w:val="false"/>
        <w:sz w:val="24"/>
        <w:szCs w:val="24"/>
      </w:rPr>
      <w:t>PREFEITURA MUNICIPAL DE ITABI</w:t>
    </w:r>
  </w:p>
  <w:p>
    <w:pPr>
      <w:pStyle w:val="NoSpacing"/>
      <w:pBdr>
        <w:bottom w:val="single" w:sz="2" w:space="1" w:color="000000"/>
      </w:pBdr>
      <w:bidi w:val="0"/>
      <w:jc w:val="center"/>
      <w:rPr>
        <w:rFonts w:ascii="Calibri" w:hAnsi="Calibri"/>
        <w:b w:val="false"/>
        <w:b w:val="false"/>
        <w:bCs w:val="false"/>
      </w:rPr>
    </w:pPr>
    <w:r>
      <w:rPr>
        <w:rFonts w:eastAsia="NSimSun" w:cs="Mangal" w:ascii="Calibri" w:hAnsi="Calibri"/>
        <w:b w:val="false"/>
        <w:bCs w:val="false"/>
        <w:color w:val="auto"/>
        <w:kern w:val="2"/>
        <w:sz w:val="24"/>
        <w:szCs w:val="24"/>
        <w:lang w:val="pt-BR" w:eastAsia="zh-CN" w:bidi="hi-IN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ind w:firstLine="1620"/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>
      <w:lang w:val="pt-BR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Theme="minorHAnsi" w:hAnsiTheme="minorHAnsi"/>
      <w:color w:val="auto"/>
      <w:kern w:val="0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1635</TotalTime>
  <Application>LibreOffice/7.1.0.3$Windows_X86_64 LibreOffice_project/f6099ecf3d29644b5008cc8f48f42f4a40986e4c</Application>
  <AppVersion>15.0000</AppVersion>
  <Pages>1</Pages>
  <Words>253</Words>
  <Characters>1344</Characters>
  <CharactersWithSpaces>1586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2021-03-07T12:28:59Z</dcterms:created>
  <dc:creator/>
  <dc:description/>
  <dc:language>pt-BR</dc:language>
  <cp:lastModifiedBy/>
  <cp:lastPrinted>2022-03-15T11:19:57Z</cp:lastPrinted>
  <dcterms:modified xsi:type="dcterms:W3CDTF">2022-03-15T11:55:00Z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